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DA" w:rsidRPr="00140ADA" w:rsidRDefault="00140ADA" w:rsidP="00140A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3C80"/>
          <w:kern w:val="36"/>
          <w:sz w:val="48"/>
          <w:szCs w:val="48"/>
          <w:lang w:eastAsia="ru-RU"/>
        </w:rPr>
      </w:pPr>
      <w:r w:rsidRPr="00140ADA">
        <w:rPr>
          <w:rFonts w:ascii="Arial" w:eastAsia="Times New Roman" w:hAnsi="Arial" w:cs="Arial"/>
          <w:b/>
          <w:bCs/>
          <w:color w:val="003C80"/>
          <w:kern w:val="36"/>
          <w:sz w:val="48"/>
          <w:szCs w:val="48"/>
          <w:lang w:eastAsia="ru-RU"/>
        </w:rPr>
        <w:t>Общие положения</w:t>
      </w:r>
    </w:p>
    <w:p w:rsidR="00140ADA" w:rsidRPr="00140ADA" w:rsidRDefault="00140ADA" w:rsidP="00140A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bookmarkStart w:id="0" w:name="text"/>
      <w:bookmarkEnd w:id="0"/>
      <w:r w:rsidRPr="00140ADA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Федеральный закон от 24 июля 2007 г. N 221-ФЗ</w:t>
      </w:r>
      <w:r w:rsidRPr="00140ADA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"О государственном кадастре недвижимости"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0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140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140A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22, 23 июля, 30 декабря 2008 г., 8 мая, 17 июля, 21, 27 декабря 2009 г., 29 декабря 2010 г., 4 июня, 1, 18, 19, 21 июля, 30 ноября, 3, 8 декабря 2011 г., 28 июля 2012 г., 5 апреля, 7 июня, 2, 23 июля 2013 г., 23 июня, 21 июля, 22 октября, 4 ноября 2014 г.</w:t>
      </w:r>
      <w:proofErr w:type="gramEnd"/>
    </w:p>
    <w:p w:rsidR="00140ADA" w:rsidRPr="00140ADA" w:rsidRDefault="00140ADA" w:rsidP="0014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A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140ADA" w:rsidRPr="00140ADA" w:rsidRDefault="00140ADA" w:rsidP="00140AD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40ADA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Принят</w:t>
      </w:r>
      <w:proofErr w:type="gramEnd"/>
      <w:r w:rsidRPr="00140ADA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Государственной Думой 4 июля 2007 года</w:t>
      </w:r>
    </w:p>
    <w:p w:rsidR="00140ADA" w:rsidRPr="00140ADA" w:rsidRDefault="00140ADA" w:rsidP="00140AD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40ADA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Одобрен</w:t>
      </w:r>
      <w:proofErr w:type="gramEnd"/>
      <w:r w:rsidRPr="00140ADA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Советом Федерации 11 июля 2007 года</w:t>
      </w:r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комментарии к настоящему Федеральному закону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Глава 1. Общие положения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0ADA" w:rsidRPr="00140ADA" w:rsidRDefault="00140ADA" w:rsidP="00140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1.</w:t>
      </w: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Предмет регулирования настоящего Федерального закона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Настоящий Федеральный закон регулирует отношения, возникающие в связи с ведением государственного кадастра недвижимости, осуществлением государственного кадастрового учета недвижимого имущества и кадастровой деятельности (далее - кадастровые отношения).</w:t>
      </w:r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5" w:anchor="block_14100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Федеральным законом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от 22 октября 2014 г. N 315-ФЗ в часть 2 статьи 1 настоящего Федерального закона внесены изменения, </w:t>
      </w:r>
      <w:hyperlink r:id="rId6" w:anchor="block_181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вступающие в силу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по истечении девяноста дней после дня </w:t>
      </w:r>
      <w:hyperlink r:id="rId7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официального опубликования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названного Федерального закона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8" w:anchor="block_102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См. текст части в будущей редакции</w:t>
        </w:r>
      </w:hyperlink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gram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имуществе, а также сведений о прохождении Государственной границы Российской Федерации, о границах между субъектами Российской Федерации, границах муниципальных образований, границах населенных пунктов, о территориальных зонах и зонах с особыми условиями использования территорий, иных предусмотренных настоящим Федеральным законом сведений.</w:t>
      </w:r>
      <w:proofErr w:type="gramEnd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Государственный кадастр недвижимости является федеральным государственным информационным ресурсом.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proofErr w:type="gram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Государственным кадастровым учетом недвижимого имущества (далее - кадастровый учет) признаются действия уполномоченного органа по внесению в государственный кадастр недвижимости сведений о недвижимом имуществе, которые подтверждают существование такого недвижимого имущества с характеристиками, позволяющими определить такое недвижимое имущество в качестве индивидуально-определенной вещи (далее - уникальные характеристики объекта недвижимости), или подтверждают прекращение существования такого недвижимого имущества, а также иных предусмотренных настоящим Федеральным законом сведений о</w:t>
      </w:r>
      <w:proofErr w:type="gramEnd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недвижимом </w:t>
      </w:r>
      <w:proofErr w:type="gram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имуществе</w:t>
      </w:r>
      <w:proofErr w:type="gramEnd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 </w:t>
      </w:r>
      <w:hyperlink r:id="rId9" w:anchor="block_30006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u w:val="single"/>
            <w:lang w:eastAsia="ru-RU"/>
          </w:rPr>
          <w:t>Постановление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Президиума Высшего Арбитражного Суда РФ от 29 мая 2012 г. N 16485/11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Кадастровой деятельностью является выполнение </w:t>
      </w:r>
      <w:proofErr w:type="spell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управомоченным</w:t>
      </w:r>
      <w:proofErr w:type="spellEnd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лицом (далее - кадастровый инженер) в отношении недвижимого имущества в соответствии с требованиями, установленными настоящим Федеральным законом, работ, в результате которых обеспечивается подготовка документов, содержащих необходимые для осуществления кадастрового учета сведения о таком недвижимом имуществе (далее - кадастровые работы).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В соответствии с настоящим Федеральным законом осуществляется кадастровый учет земельных участков, зданий, сооружений, помещений, объектов незавершенного строительства (далее также - объекты недвижимости).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Положения настоящего Федерального закона не применяются в отношении участков недр, воздушных и морских судов, судов внутреннего плавания и космических объектов, предприятий как имущественных комплексов.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Положения настоящего Федерального закона применяются в отношении подземных сооружений, если иное не предусмотрено федеральным законом.</w:t>
      </w:r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комментарии к статье 1 настоящего Федерального закона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0ADA" w:rsidRPr="00140ADA" w:rsidRDefault="00140ADA" w:rsidP="00140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2.</w:t>
      </w: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Правовая основа регулирования кадастровых отношений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Правовую основу регулирования кадастровых отношений составляют </w:t>
      </w:r>
      <w:hyperlink r:id="rId10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Конституция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Российской Федерации, </w:t>
      </w:r>
      <w:hyperlink r:id="rId11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Гражданский кодекс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Российской Федерации, </w:t>
      </w:r>
      <w:hyperlink r:id="rId12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Земельный кодекс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Российской Федерации, </w:t>
      </w:r>
      <w:hyperlink r:id="rId13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Лесной кодекс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Российской Федерации, </w:t>
      </w:r>
      <w:hyperlink r:id="rId14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Водный кодекс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Российской Федерации, </w:t>
      </w:r>
      <w:hyperlink r:id="rId15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Градостроительный кодекс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Российской Федерации, </w:t>
      </w:r>
      <w:hyperlink r:id="rId16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Жилищный кодекс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Российской Федерации, настоящий Федеральный закон, другие федеральные законы и издаваемые в соответствии с ними иные нормативные правовые акты Российской Федерации.</w:t>
      </w:r>
      <w:proofErr w:type="gramEnd"/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lastRenderedPageBreak/>
        <w:t>См. комментарии к статье 2 настоящего Федерального закона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7" w:anchor="block_21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Федеральным законом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от 21 декабря 2009 г. N 334-ФЗ статья 3 настоящего Федерального закона изложена в новой редакции, </w:t>
      </w:r>
      <w:hyperlink r:id="rId18" w:anchor="block_51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вступающей в силу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с 1 марта 2010 г.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19" w:anchor="block_3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См. те</w:t>
        </w:r>
        <w:proofErr w:type="gramStart"/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кст ст</w:t>
        </w:r>
        <w:proofErr w:type="gramEnd"/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атьи в предыдущей редакции</w:t>
        </w:r>
      </w:hyperlink>
    </w:p>
    <w:p w:rsidR="00140ADA" w:rsidRPr="00140ADA" w:rsidRDefault="00140ADA" w:rsidP="00140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Статья 3.</w:t>
      </w: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Орган, осуществляющий кадастровый учет и ведение государственного кадастра недвижимости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Кадастровый учет и ведение государственного кадастра недвижимости осуществляются </w:t>
      </w:r>
      <w:hyperlink r:id="rId20" w:anchor="block_1000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федеральным органом исполнительной власти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уполномоченным в порядке, установленном </w:t>
      </w:r>
      <w:hyperlink r:id="rId21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Конституцией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Российской Федерации и </w:t>
      </w:r>
      <w:hyperlink r:id="rId22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Федеральным конституционным законом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 17 декабря 1997 года N 2-ФКЗ "О Правительстве Российской Федерации",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 (далее - орган кадастрового учета).</w:t>
      </w:r>
      <w:proofErr w:type="gramEnd"/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23" w:anchor="block_3111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Федеральным законом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от 28 июля 2012 г. N 133-ФЗ в часть 2 статьи 3 настоящего Федерального закона внесены изменения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24" w:anchor="block_302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См. текст части в предыдущей редакции</w:t>
        </w:r>
      </w:hyperlink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</w:t>
      </w:r>
      <w:proofErr w:type="gram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Предусмотренные настоящим Федеральным законом полномочия органа кадастрового учета, за исключением полномочий, предусмотренных </w:t>
      </w:r>
      <w:hyperlink r:id="rId25" w:anchor="block_30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статьей 30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настоящего Федерального закона, на основании решений данного органа вправе осуществлять подведомственные ему государственные бюджетные учреждения.</w:t>
      </w:r>
      <w:proofErr w:type="gramEnd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учета. При этом соответствующие положения настоящего Федерального закона применяются к указанным государственным бюджетным учреждениям постольку, поскольку иное не вытекает из существа соответствующих правоотношений. </w:t>
      </w:r>
      <w:proofErr w:type="gram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государственные бюджетные учреждения, наделенные в соответствии с настоящей статьей полномочиями органа кадастрового учета, распространяются предусмотренные </w:t>
      </w:r>
      <w:hyperlink r:id="rId26" w:history="1">
        <w:r w:rsidRPr="00140ADA">
          <w:rPr>
            <w:rFonts w:ascii="Arial" w:eastAsia="Times New Roman" w:hAnsi="Arial" w:cs="Arial"/>
            <w:color w:val="008000"/>
            <w:sz w:val="18"/>
            <w:szCs w:val="18"/>
            <w:lang w:eastAsia="ru-RU"/>
          </w:rPr>
          <w:t>Федеральным законом</w:t>
        </w:r>
      </w:hyperlink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 27 июля 2010 года N 210-ФЗ "Об организации предоставления государственных и муниципальных услуг"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требований.</w:t>
      </w:r>
      <w:proofErr w:type="gramEnd"/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27" w:anchor="block_3112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Федеральным законом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от 28 июля 2012 г. N 133-ФЗ статья 3 настоящего Федерального закона дополнена частью 3, </w:t>
      </w:r>
      <w:hyperlink r:id="rId28" w:anchor="block_412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вступающей в силу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с 1 января 2013 г.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Прием заявлений о кадастровом учете, запросов о предоставлении сведений, внесенных в государственный кадастр недвижимости, при личном обращении заявителей с такими запросами и выдачу (направление) заявителям соответствующих документов могут осуществлять многофункциональные центры предоставления государственных и муниципальных услуг (далее - многофункциональный центр).</w:t>
      </w:r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hyperlink r:id="rId29" w:anchor="block_3112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Федеральным законом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от 28 июля 2012 г. N 133-ФЗ статья 3 настоящего Федерального закона дополнена частью 4, </w:t>
      </w:r>
      <w:hyperlink r:id="rId30" w:anchor="block_412" w:history="1">
        <w:r w:rsidRPr="00140ADA">
          <w:rPr>
            <w:rFonts w:ascii="Arial" w:eastAsia="Times New Roman" w:hAnsi="Arial" w:cs="Arial"/>
            <w:i/>
            <w:iCs/>
            <w:color w:val="008000"/>
            <w:sz w:val="18"/>
            <w:szCs w:val="18"/>
            <w:lang w:eastAsia="ru-RU"/>
          </w:rPr>
          <w:t>вступающей в силу</w:t>
        </w:r>
      </w:hyperlink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 с 1 января 2013 г.</w:t>
      </w:r>
    </w:p>
    <w:p w:rsidR="00140ADA" w:rsidRPr="00140ADA" w:rsidRDefault="00140ADA" w:rsidP="00140A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proofErr w:type="gramStart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передачи многофункциональным центром принятых им заявлений о кадастровом учете и запросов о предоставлении сведений, внесенных в государственный кадастр недвижимости, в орган кадастрового учета и порядок передачи органом кадастрового учета подготовленных им документов в многофункциональный центр для выдачи (направления) заявителям определяются заключенным ими в установленном Правительством Российской Федерации порядке соглашением о взаимодействии.</w:t>
      </w:r>
      <w:proofErr w:type="gramEnd"/>
      <w:r w:rsidRPr="00140A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 этом сроки передачи многофункциональным центром принятых им заявлений о кадастровом учете и запросов о предоставлении сведений, внесенных в государственный кадастр недвижимости, в орган, осуществляющий государственную регистрацию прав, и сроки передачи органом, осуществляющим государственную регистрацию прав, подготовленных им документов в многофункциональный центр не должны превышать два рабочих дня.</w:t>
      </w:r>
    </w:p>
    <w:p w:rsidR="00140ADA" w:rsidRPr="00140ADA" w:rsidRDefault="00140ADA" w:rsidP="00140ADA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140ADA" w:rsidRPr="00140ADA" w:rsidRDefault="00140ADA" w:rsidP="00140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40ADA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См. комментарии к статье 3 настоящего Федерального закона</w:t>
      </w:r>
    </w:p>
    <w:p w:rsidR="00140ADA" w:rsidRPr="00140ADA" w:rsidRDefault="00140ADA" w:rsidP="0014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3138"/>
        <w:gridCol w:w="3154"/>
      </w:tblGrid>
      <w:tr w:rsidR="00140ADA" w:rsidRPr="00140ADA" w:rsidTr="00140ADA">
        <w:trPr>
          <w:tblCellSpacing w:w="15" w:type="dxa"/>
          <w:jc w:val="center"/>
        </w:trPr>
        <w:tc>
          <w:tcPr>
            <w:tcW w:w="1650" w:type="pct"/>
            <w:vAlign w:val="center"/>
            <w:hideMark/>
          </w:tcPr>
          <w:p w:rsidR="00140ADA" w:rsidRPr="00140ADA" w:rsidRDefault="00140ADA" w:rsidP="00140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140ADA" w:rsidRPr="00140ADA" w:rsidRDefault="00140ADA" w:rsidP="00140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140ADA" w:rsidRPr="00140ADA" w:rsidRDefault="00140ADA" w:rsidP="00140A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0A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Глава 2.  &gt;&gt;</w:t>
            </w:r>
            <w:r w:rsidRPr="00140A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1" w:history="1">
              <w:r w:rsidRPr="00140ADA">
                <w:rPr>
                  <w:rFonts w:ascii="Arial" w:eastAsia="Times New Roman" w:hAnsi="Arial" w:cs="Arial"/>
                  <w:color w:val="26579A"/>
                  <w:sz w:val="18"/>
                  <w:szCs w:val="18"/>
                  <w:lang w:eastAsia="ru-RU"/>
                </w:rPr>
                <w:t>Ведение государственного кадастра недвижимости</w:t>
              </w:r>
            </w:hyperlink>
          </w:p>
        </w:tc>
      </w:tr>
      <w:tr w:rsidR="00140ADA" w:rsidRPr="00140ADA" w:rsidTr="00140A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0ADA" w:rsidRPr="00140ADA" w:rsidRDefault="00140ADA" w:rsidP="00140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ADA" w:rsidRPr="00140ADA" w:rsidRDefault="00140ADA" w:rsidP="00140A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0A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</w:t>
            </w:r>
            <w:r w:rsidRPr="00140AD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2" w:history="1">
              <w:r w:rsidRPr="00140ADA">
                <w:rPr>
                  <w:rFonts w:ascii="Arial" w:eastAsia="Times New Roman" w:hAnsi="Arial" w:cs="Arial"/>
                  <w:color w:val="26579A"/>
                  <w:sz w:val="18"/>
                  <w:szCs w:val="18"/>
                  <w:lang w:eastAsia="ru-RU"/>
                </w:rPr>
                <w:t>Федеральный закон от 24 июля 2007 г. N 221-ФЗ "О государственном кадастре недвижимости" (с изменениями и дополнениями)</w:t>
              </w:r>
            </w:hyperlink>
          </w:p>
        </w:tc>
        <w:tc>
          <w:tcPr>
            <w:tcW w:w="0" w:type="auto"/>
            <w:vAlign w:val="center"/>
            <w:hideMark/>
          </w:tcPr>
          <w:p w:rsidR="00140ADA" w:rsidRPr="00140ADA" w:rsidRDefault="00140ADA" w:rsidP="00140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27ECF" w:rsidRDefault="00140ADA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0A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FD4F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получения полной версии используйте ссылку</w:t>
      </w:r>
      <w:r w:rsidR="00FD4F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Системы</w:t>
      </w:r>
      <w:bookmarkStart w:id="1" w:name="_GoBack"/>
      <w:bookmarkEnd w:id="1"/>
      <w:r w:rsidRPr="00140A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ГАРАНТ: </w:t>
      </w:r>
      <w:hyperlink r:id="rId33" w:anchor="block_100#ixzz3IxfHDNtG" w:history="1">
        <w:r w:rsidRPr="00140ADA">
          <w:rPr>
            <w:rFonts w:ascii="Arial" w:eastAsia="Times New Roman" w:hAnsi="Arial" w:cs="Arial"/>
            <w:color w:val="003399"/>
            <w:sz w:val="27"/>
            <w:szCs w:val="27"/>
            <w:lang w:eastAsia="ru-RU"/>
          </w:rPr>
          <w:t>http://base.garant.ru/12154874/</w:t>
        </w:r>
      </w:hyperlink>
    </w:p>
    <w:sectPr w:rsidR="0032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DA"/>
    <w:rsid w:val="00140ADA"/>
    <w:rsid w:val="001E250A"/>
    <w:rsid w:val="0034088B"/>
    <w:rsid w:val="005556A7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40A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0A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40ADA"/>
  </w:style>
  <w:style w:type="paragraph" w:customStyle="1" w:styleId="s9">
    <w:name w:val="s_9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ADA"/>
  </w:style>
  <w:style w:type="paragraph" w:customStyle="1" w:styleId="s22">
    <w:name w:val="s_22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0A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40A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0A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40ADA"/>
  </w:style>
  <w:style w:type="paragraph" w:customStyle="1" w:styleId="s9">
    <w:name w:val="s_9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ADA"/>
  </w:style>
  <w:style w:type="paragraph" w:customStyle="1" w:styleId="s22">
    <w:name w:val="s_22"/>
    <w:basedOn w:val="a"/>
    <w:rsid w:val="0014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0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751704/" TargetMode="External"/><Relationship Id="rId13" Type="http://schemas.openxmlformats.org/officeDocument/2006/relationships/hyperlink" Target="http://base.garant.ru/12150845/" TargetMode="External"/><Relationship Id="rId18" Type="http://schemas.openxmlformats.org/officeDocument/2006/relationships/hyperlink" Target="http://base.garant.ru/12171804/" TargetMode="External"/><Relationship Id="rId26" Type="http://schemas.openxmlformats.org/officeDocument/2006/relationships/hyperlink" Target="http://base.garant.ru/1217751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010300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ase.garant.ru/70771759/" TargetMode="External"/><Relationship Id="rId12" Type="http://schemas.openxmlformats.org/officeDocument/2006/relationships/hyperlink" Target="http://base.garant.ru/12124624/" TargetMode="External"/><Relationship Id="rId17" Type="http://schemas.openxmlformats.org/officeDocument/2006/relationships/hyperlink" Target="http://base.garant.ru/12171804/" TargetMode="External"/><Relationship Id="rId25" Type="http://schemas.openxmlformats.org/officeDocument/2006/relationships/hyperlink" Target="http://base.garant.ru/12154874/4/" TargetMode="External"/><Relationship Id="rId33" Type="http://schemas.openxmlformats.org/officeDocument/2006/relationships/hyperlink" Target="http://base.garant.ru/12154874/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38291/" TargetMode="External"/><Relationship Id="rId20" Type="http://schemas.openxmlformats.org/officeDocument/2006/relationships/hyperlink" Target="http://base.garant.ru/12167669/" TargetMode="External"/><Relationship Id="rId29" Type="http://schemas.openxmlformats.org/officeDocument/2006/relationships/hyperlink" Target="http://base.garant.ru/70207730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771758/" TargetMode="External"/><Relationship Id="rId11" Type="http://schemas.openxmlformats.org/officeDocument/2006/relationships/hyperlink" Target="http://base.garant.ru/10164072/" TargetMode="External"/><Relationship Id="rId24" Type="http://schemas.openxmlformats.org/officeDocument/2006/relationships/hyperlink" Target="http://base.garant.ru/58045898/" TargetMode="External"/><Relationship Id="rId32" Type="http://schemas.openxmlformats.org/officeDocument/2006/relationships/hyperlink" Target="http://base.garant.ru/12154874/" TargetMode="External"/><Relationship Id="rId5" Type="http://schemas.openxmlformats.org/officeDocument/2006/relationships/hyperlink" Target="http://base.garant.ru/70771758/" TargetMode="External"/><Relationship Id="rId15" Type="http://schemas.openxmlformats.org/officeDocument/2006/relationships/hyperlink" Target="http://base.garant.ru/12138258/" TargetMode="External"/><Relationship Id="rId23" Type="http://schemas.openxmlformats.org/officeDocument/2006/relationships/hyperlink" Target="http://base.garant.ru/70207730/" TargetMode="External"/><Relationship Id="rId28" Type="http://schemas.openxmlformats.org/officeDocument/2006/relationships/hyperlink" Target="http://base.garant.ru/70207730/" TargetMode="External"/><Relationship Id="rId10" Type="http://schemas.openxmlformats.org/officeDocument/2006/relationships/hyperlink" Target="http://base.garant.ru/10103000/" TargetMode="External"/><Relationship Id="rId19" Type="http://schemas.openxmlformats.org/officeDocument/2006/relationships/hyperlink" Target="http://base.garant.ru/5228758/" TargetMode="External"/><Relationship Id="rId31" Type="http://schemas.openxmlformats.org/officeDocument/2006/relationships/hyperlink" Target="http://base.garant.ru/12154874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09678/" TargetMode="External"/><Relationship Id="rId14" Type="http://schemas.openxmlformats.org/officeDocument/2006/relationships/hyperlink" Target="http://base.garant.ru/12147594/" TargetMode="External"/><Relationship Id="rId22" Type="http://schemas.openxmlformats.org/officeDocument/2006/relationships/hyperlink" Target="http://base.garant.ru/12106440/" TargetMode="External"/><Relationship Id="rId27" Type="http://schemas.openxmlformats.org/officeDocument/2006/relationships/hyperlink" Target="http://base.garant.ru/70207730/" TargetMode="External"/><Relationship Id="rId30" Type="http://schemas.openxmlformats.org/officeDocument/2006/relationships/hyperlink" Target="http://base.garant.ru/7020773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2014-11-13T15:05:00Z</dcterms:created>
  <dcterms:modified xsi:type="dcterms:W3CDTF">2014-11-13T15:09:00Z</dcterms:modified>
</cp:coreProperties>
</file>