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4C" w:rsidRPr="00210EA9" w:rsidRDefault="008A264C" w:rsidP="008A264C">
      <w:pPr>
        <w:shd w:val="clear" w:color="auto" w:fill="E5ECFA"/>
        <w:spacing w:after="75" w:line="234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210EA9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Земельный участок</w:t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— часть земной поверхности, имеющая замкнутые границы, фиксированное местоположение, площадь и правовой режим. Территориальные границы участка определяются в порядке, установленном земельным законодательством.</w:t>
      </w:r>
    </w:p>
    <w:p w:rsidR="006173D8" w:rsidRPr="00210EA9" w:rsidRDefault="008A264C" w:rsidP="008A264C">
      <w:pPr>
        <w:shd w:val="clear" w:color="auto" w:fill="E5ECFA"/>
        <w:spacing w:after="75" w:line="234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proofErr w:type="gramStart"/>
      <w:r w:rsidRPr="00210EA9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Кадастровые работы</w:t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- выполнение кадастровым инженером в отношении недвижимого имущества в соответствии с требованиями, установленными Федеральным законом, работ, в результате которых обеспечивается подготовка документов (межевой план, технический план, акт обследования), содержащих необходимые для осуществления кадастрового учета сведения о таком недвижимом имуществе.</w:t>
      </w:r>
      <w:proofErr w:type="gramEnd"/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210EA9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Основания для проведения кадастровых работ</w:t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 xml:space="preserve">Кадастровые работы выполняются кадастровым инженером на </w:t>
      </w:r>
      <w:proofErr w:type="gramStart"/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основании</w:t>
      </w:r>
      <w:proofErr w:type="gramEnd"/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заключаемого в соответствии с требованиями гражданского законодательства и закона «О государственном кадастре недвижимости» договора подряда на выполнение кадастровых работ. В случаях, предусмотренных законодательством РФ, кадастровые работы могут быть выполнены кадастровым инженером на основании определения суда.</w:t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210EA9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Межевой план</w:t>
      </w:r>
      <w:proofErr w:type="gramStart"/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091BE4">
        <w:rPr>
          <w:rFonts w:ascii="Verdana" w:eastAsia="Times New Roman" w:hAnsi="Verdana" w:cs="Times New Roman"/>
          <w:color w:val="444444"/>
          <w:sz w:val="18"/>
          <w:szCs w:val="18"/>
          <w:u w:val="single"/>
          <w:lang w:eastAsia="ru-RU"/>
        </w:rPr>
        <w:t>В</w:t>
      </w:r>
      <w:proofErr w:type="gramEnd"/>
      <w:r w:rsidRPr="00091BE4">
        <w:rPr>
          <w:rFonts w:ascii="Verdana" w:eastAsia="Times New Roman" w:hAnsi="Verdana" w:cs="Times New Roman"/>
          <w:color w:val="444444"/>
          <w:sz w:val="18"/>
          <w:szCs w:val="18"/>
          <w:u w:val="single"/>
          <w:lang w:eastAsia="ru-RU"/>
        </w:rPr>
        <w:t xml:space="preserve"> соответствии с Федеральным законом от 24.07.2007 № 221-ФЗ «О государственном кадастре недвижимости» (далее – Закон)</w:t>
      </w:r>
      <w:r w:rsidRPr="00091BE4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,</w:t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</w:t>
      </w:r>
      <w:hyperlink r:id="rId5" w:history="1">
        <w:r w:rsidR="006173D8" w:rsidRPr="00210EA9">
          <w:rPr>
            <w:rStyle w:val="a5"/>
            <w:rFonts w:ascii="Verdana" w:eastAsia="Times New Roman" w:hAnsi="Verdana" w:cs="Times New Roman"/>
            <w:sz w:val="18"/>
            <w:szCs w:val="18"/>
            <w:lang w:eastAsia="ru-RU"/>
          </w:rPr>
          <w:t>http://base.garant.ru/12154874/</w:t>
        </w:r>
      </w:hyperlink>
      <w:r w:rsidR="006173D8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</w:t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межевой план является документом, содержащим необходимые для осуществления кадастрового учёта сведения о земельном участке (ст.22 и 38). </w:t>
      </w:r>
    </w:p>
    <w:p w:rsidR="006173D8" w:rsidRPr="00210EA9" w:rsidRDefault="008A264C" w:rsidP="008A264C">
      <w:pPr>
        <w:shd w:val="clear" w:color="auto" w:fill="E5ECFA"/>
        <w:spacing w:after="75" w:line="234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Основания для выполнения кадастровых работ</w:t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Pr="00210EA9">
        <w:rPr>
          <w:rFonts w:ascii="Verdana" w:eastAsia="Times New Roman" w:hAnsi="Verdana" w:cs="Times New Roman"/>
          <w:b/>
          <w:color w:val="444444"/>
          <w:sz w:val="18"/>
          <w:szCs w:val="18"/>
          <w:lang w:eastAsia="ru-RU"/>
        </w:rPr>
        <w:t>Его оформление необходимо для постановки земельного участка на государственный кадастровый учёт (состав необходимых для кадастрового учёта документов определён ст.22 Закона).</w:t>
      </w: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</w:t>
      </w:r>
    </w:p>
    <w:p w:rsidR="006173D8" w:rsidRPr="00210EA9" w:rsidRDefault="008A264C" w:rsidP="008A264C">
      <w:pPr>
        <w:shd w:val="clear" w:color="auto" w:fill="E5ECFA"/>
        <w:spacing w:after="75" w:line="234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Порядок работы кадастрового инженера при оформлении межевого плана опред</w:t>
      </w:r>
      <w:r w:rsidR="006173D8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елён статьями 38, 39, 40 Закона</w:t>
      </w:r>
      <w:proofErr w:type="gramStart"/>
      <w:r w:rsidR="006173D8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,</w:t>
      </w:r>
      <w:proofErr w:type="gramEnd"/>
      <w:r w:rsidR="006173D8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а также </w:t>
      </w:r>
    </w:p>
    <w:p w:rsidR="00210EA9" w:rsidRPr="00210EA9" w:rsidRDefault="00210EA9" w:rsidP="008A264C">
      <w:pPr>
        <w:shd w:val="clear" w:color="auto" w:fill="E5ECFA"/>
        <w:spacing w:after="75" w:line="234" w:lineRule="atLeast"/>
        <w:rPr>
          <w:rFonts w:ascii="Arial" w:eastAsia="Times New Roman" w:hAnsi="Arial" w:cs="Arial"/>
          <w:sz w:val="20"/>
          <w:szCs w:val="20"/>
        </w:rPr>
      </w:pPr>
      <w:r w:rsidRPr="00210EA9">
        <w:rPr>
          <w:rFonts w:ascii="Arial" w:eastAsia="Times New Roman" w:hAnsi="Arial" w:cs="Arial"/>
          <w:sz w:val="20"/>
          <w:szCs w:val="20"/>
        </w:rPr>
        <w:t>-</w:t>
      </w:r>
      <w:r w:rsidR="006173D8" w:rsidRPr="00210EA9">
        <w:rPr>
          <w:rFonts w:ascii="Arial" w:eastAsia="Times New Roman" w:hAnsi="Arial" w:cs="Arial"/>
          <w:sz w:val="20"/>
          <w:szCs w:val="20"/>
        </w:rPr>
        <w:t>Приказом Министерства экономического развития РФ от 24 ноября 2008 г.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 </w:t>
      </w:r>
    </w:p>
    <w:p w:rsidR="00210EA9" w:rsidRPr="00210EA9" w:rsidRDefault="00210EA9" w:rsidP="00210EA9">
      <w:pPr>
        <w:shd w:val="clear" w:color="auto" w:fill="FFFFFF"/>
        <w:spacing w:after="75" w:line="330" w:lineRule="atLeast"/>
        <w:outlineLvl w:val="0"/>
        <w:rPr>
          <w:rFonts w:ascii="Arial" w:eastAsia="Times New Roman" w:hAnsi="Arial" w:cs="Arial"/>
          <w:color w:val="373737"/>
          <w:kern w:val="36"/>
          <w:sz w:val="20"/>
          <w:szCs w:val="20"/>
          <w:lang w:eastAsia="ru-RU"/>
        </w:rPr>
      </w:pPr>
      <w:r w:rsidRPr="00210EA9">
        <w:rPr>
          <w:rFonts w:ascii="Arial" w:eastAsia="Times New Roman" w:hAnsi="Arial" w:cs="Arial"/>
          <w:color w:val="373737"/>
          <w:kern w:val="36"/>
          <w:sz w:val="20"/>
          <w:szCs w:val="20"/>
          <w:lang w:eastAsia="ru-RU"/>
        </w:rPr>
        <w:t>-</w:t>
      </w:r>
      <w:r w:rsidRPr="00210EA9">
        <w:rPr>
          <w:rFonts w:ascii="Arial" w:eastAsia="Times New Roman" w:hAnsi="Arial" w:cs="Arial"/>
          <w:color w:val="373737"/>
          <w:kern w:val="36"/>
          <w:sz w:val="20"/>
          <w:szCs w:val="20"/>
          <w:lang w:eastAsia="ru-RU"/>
        </w:rPr>
        <w:t>Приказ</w:t>
      </w:r>
      <w:r w:rsidRPr="00210EA9">
        <w:rPr>
          <w:rFonts w:ascii="Arial" w:eastAsia="Times New Roman" w:hAnsi="Arial" w:cs="Arial"/>
          <w:color w:val="373737"/>
          <w:kern w:val="36"/>
          <w:sz w:val="20"/>
          <w:szCs w:val="20"/>
          <w:lang w:eastAsia="ru-RU"/>
        </w:rPr>
        <w:t xml:space="preserve">ом </w:t>
      </w:r>
      <w:r w:rsidRPr="00210EA9">
        <w:rPr>
          <w:rFonts w:ascii="Arial" w:eastAsia="Times New Roman" w:hAnsi="Arial" w:cs="Arial"/>
          <w:color w:val="373737"/>
          <w:kern w:val="36"/>
          <w:sz w:val="20"/>
          <w:szCs w:val="20"/>
          <w:lang w:eastAsia="ru-RU"/>
        </w:rPr>
        <w:t xml:space="preserve"> Министерства экономического развития Российской Федерации (Минэкономразвития России) от 28 декабря 2012 г. N 831 г. Москва</w:t>
      </w:r>
    </w:p>
    <w:p w:rsidR="00210EA9" w:rsidRPr="00210EA9" w:rsidRDefault="00210EA9" w:rsidP="00210EA9">
      <w:pPr>
        <w:shd w:val="clear" w:color="auto" w:fill="FFFFFF"/>
        <w:spacing w:line="225" w:lineRule="atLeast"/>
        <w:outlineLvl w:val="1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210EA9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"Об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и кадастрового плана территории" </w:t>
      </w:r>
    </w:p>
    <w:p w:rsidR="00210EA9" w:rsidRPr="00210EA9" w:rsidRDefault="00210EA9" w:rsidP="00210EA9">
      <w:pPr>
        <w:rPr>
          <w:sz w:val="20"/>
          <w:szCs w:val="20"/>
        </w:rPr>
      </w:pPr>
      <w:r w:rsidRPr="00210EA9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</w:t>
      </w:r>
      <w:r w:rsidRPr="00210EA9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Приказ</w:t>
      </w:r>
      <w:r w:rsidRPr="00210E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ом </w:t>
      </w:r>
      <w:r w:rsidRPr="00210E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Министерства экономического развития РФ от 25 августа 2014 г. N 504 "Об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и кадастрового плана территории"</w:t>
      </w:r>
    </w:p>
    <w:p w:rsidR="008A264C" w:rsidRPr="00210EA9" w:rsidRDefault="006173D8" w:rsidP="008A264C">
      <w:pPr>
        <w:shd w:val="clear" w:color="auto" w:fill="E5ECFA"/>
        <w:spacing w:after="75" w:line="234" w:lineRule="atLeast"/>
        <w:rPr>
          <w:rFonts w:ascii="Verdana" w:eastAsia="Times New Roman" w:hAnsi="Verdana" w:cs="Times New Roman"/>
          <w:b/>
          <w:color w:val="444444"/>
          <w:sz w:val="24"/>
          <w:szCs w:val="24"/>
          <w:lang w:eastAsia="ru-RU"/>
        </w:rPr>
      </w:pPr>
      <w:r w:rsidRPr="00210EA9">
        <w:rPr>
          <w:rFonts w:eastAsia="Times New Roman"/>
        </w:rPr>
        <w:br/>
      </w:r>
      <w:r w:rsidRPr="00210EA9">
        <w:rPr>
          <w:rFonts w:eastAsia="Times New Roman"/>
        </w:rPr>
        <w:br/>
      </w:r>
      <w:proofErr w:type="gramStart"/>
      <w:r w:rsidRPr="00210EA9">
        <w:rPr>
          <w:rFonts w:eastAsia="Times New Roman"/>
        </w:rPr>
        <w:t xml:space="preserve">Система ГАРАНТ:  </w:t>
      </w:r>
      <w:hyperlink r:id="rId6" w:anchor="ixzz3IrwpaSYW" w:history="1">
        <w:r w:rsidRPr="00210EA9">
          <w:rPr>
            <w:rStyle w:val="a5"/>
            <w:color w:val="003399"/>
          </w:rPr>
          <w:t>http://base.garant.ru/12163994/#ixzz3IrwpaSYW</w:t>
        </w:r>
      </w:hyperlink>
      <w:r w:rsidRPr="00210EA9">
        <w:rPr>
          <w:rFonts w:eastAsia="Times New Roman"/>
        </w:rPr>
        <w:br/>
      </w:r>
      <w:r w:rsidR="008A264C" w:rsidRPr="00210EA9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Кадастровый учет</w:t>
      </w:r>
      <w:r w:rsidR="008A264C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 - действия уполномоченного органа (Федеральной службы государственной регистрации, кадастра и картографии, ранее - </w:t>
      </w:r>
      <w:proofErr w:type="spellStart"/>
      <w:r w:rsidR="008A264C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Роснедвижимости</w:t>
      </w:r>
      <w:proofErr w:type="spellEnd"/>
      <w:r w:rsidR="008A264C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) по внесению в Государственный Кадастр Недвижимости (ГКН) сведений о недвижимом имуществе, которые подтверждают его существование с характеристиками, позволяющими определить такое имущество в качестве индивидуально-определенной вещи, или подтверждают прекращение существования такого недвижимого имущества, а также иных предусмотренных законом сведений</w:t>
      </w:r>
      <w:proofErr w:type="gramEnd"/>
      <w:r w:rsidR="008A264C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о недвижимом имуществе.</w:t>
      </w:r>
      <w:r w:rsidR="008A264C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="008A264C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="008A264C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  <w:t xml:space="preserve">По ныне действующему земельному законодательству Вы можете зарегистрировать свои права на земельный участок, совершить сделку или оформить наследство без выполнения кадастровых работ (не делая межевание), сэкономив на </w:t>
      </w:r>
      <w:proofErr w:type="gramStart"/>
      <w:r w:rsidR="008A264C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этом</w:t>
      </w:r>
      <w:proofErr w:type="gramEnd"/>
      <w:r w:rsidR="008A264C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время и деньги (если Ваш участок является ранее учтенным). </w:t>
      </w:r>
      <w:r w:rsidR="008A264C"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  <w:r w:rsidR="008A264C" w:rsidRPr="00210EA9">
        <w:rPr>
          <w:rFonts w:ascii="Verdana" w:eastAsia="Times New Roman" w:hAnsi="Verdana" w:cs="Times New Roman"/>
          <w:b/>
          <w:color w:val="444444"/>
          <w:sz w:val="18"/>
          <w:szCs w:val="18"/>
          <w:lang w:eastAsia="ru-RU"/>
        </w:rPr>
        <w:t xml:space="preserve">В этом случае в кадастровом паспорте земельного участка будет указано, что "Граница земельного участка </w:t>
      </w:r>
      <w:r w:rsidR="008A264C" w:rsidRPr="00210EA9">
        <w:rPr>
          <w:rFonts w:ascii="Verdana" w:eastAsia="Times New Roman" w:hAnsi="Verdana" w:cs="Times New Roman"/>
          <w:b/>
          <w:color w:val="444444"/>
          <w:sz w:val="24"/>
          <w:szCs w:val="24"/>
          <w:lang w:eastAsia="ru-RU"/>
        </w:rPr>
        <w:t>не установлена в соответствии с требованиями земельного законодательства".</w:t>
      </w:r>
    </w:p>
    <w:p w:rsidR="00091BE4" w:rsidRDefault="008A264C" w:rsidP="00210EA9">
      <w:pPr>
        <w:spacing w:before="75" w:after="75" w:line="240" w:lineRule="auto"/>
        <w:ind w:left="75" w:right="75"/>
        <w:outlineLvl w:val="0"/>
        <w:rPr>
          <w:rFonts w:ascii="Verdana" w:eastAsia="Times New Roman" w:hAnsi="Verdana" w:cs="Times New Roman"/>
          <w:b/>
          <w:bCs/>
          <w:color w:val="FF8C04"/>
          <w:kern w:val="36"/>
          <w:sz w:val="30"/>
          <w:szCs w:val="30"/>
          <w:lang w:eastAsia="ru-RU"/>
        </w:rPr>
      </w:pPr>
      <w:r w:rsidRPr="00210EA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br/>
      </w:r>
    </w:p>
    <w:p w:rsidR="00210EA9" w:rsidRPr="00572103" w:rsidRDefault="00210EA9" w:rsidP="00210EA9">
      <w:pPr>
        <w:spacing w:before="75" w:after="75" w:line="240" w:lineRule="auto"/>
        <w:ind w:left="75" w:right="75"/>
        <w:outlineLvl w:val="0"/>
        <w:rPr>
          <w:rFonts w:ascii="Verdana" w:eastAsia="Times New Roman" w:hAnsi="Verdana" w:cs="Times New Roman"/>
          <w:b/>
          <w:bCs/>
          <w:color w:val="FF8C04"/>
          <w:kern w:val="36"/>
          <w:sz w:val="30"/>
          <w:szCs w:val="30"/>
          <w:lang w:eastAsia="ru-RU"/>
        </w:rPr>
      </w:pPr>
      <w:r w:rsidRPr="00572103">
        <w:rPr>
          <w:rFonts w:ascii="Verdana" w:eastAsia="Times New Roman" w:hAnsi="Verdana" w:cs="Times New Roman"/>
          <w:b/>
          <w:bCs/>
          <w:color w:val="FF8C04"/>
          <w:kern w:val="36"/>
          <w:sz w:val="30"/>
          <w:szCs w:val="30"/>
          <w:lang w:eastAsia="ru-RU"/>
        </w:rPr>
        <w:lastRenderedPageBreak/>
        <w:t>Кадастровый паспорт земельного участка</w:t>
      </w:r>
    </w:p>
    <w:p w:rsidR="00210EA9" w:rsidRPr="00572103" w:rsidRDefault="00210EA9" w:rsidP="00210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  <w:gridCol w:w="6"/>
      </w:tblGrid>
      <w:tr w:rsidR="00210EA9" w:rsidRPr="00572103" w:rsidTr="0064566D">
        <w:trPr>
          <w:tblCellSpacing w:w="0" w:type="dxa"/>
        </w:trPr>
        <w:tc>
          <w:tcPr>
            <w:tcW w:w="5000" w:type="pct"/>
            <w:hideMark/>
          </w:tcPr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Кадастровый паспорт земельного участка (КПЗУ) - документ, в котором отражаются основные правовые и технические характеристики земельного участка, поставленного на государственный кадастровый учет объектов недвижимости. Имеет кадастровый номер - </w:t>
            </w: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уникальный для каждого учтённого в государственном кадастре недвижимости участка.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Кадастровый паспорт земельного участка введен Федеральным законом РФ </w:t>
            </w:r>
            <w:hyperlink r:id="rId7" w:tgtFrame="_blank" w:history="1">
              <w:r w:rsidRPr="00572103">
                <w:rPr>
                  <w:rFonts w:ascii="Arial" w:eastAsia="Times New Roman" w:hAnsi="Arial" w:cs="Arial"/>
                  <w:color w:val="0069B3"/>
                  <w:sz w:val="18"/>
                  <w:szCs w:val="18"/>
                  <w:lang w:eastAsia="ru-RU"/>
                </w:rPr>
                <w:t>"О государственном кадастре недвижимости" № 221-ФЗ от 24.07.2007</w:t>
              </w:r>
            </w:hyperlink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 (п.4 ст.14).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Кадастровый паспорт земельного участка (КПЗУ) т</w:t>
            </w:r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ребуется для оформления государственной регистрации права на земельный участок  - получения свидетельства о праве собственности или иного вида пользования земельным участком (аренда, бессрочное пользование, право наследования).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КПЗУ необходим при любых сделках, связанных с земельным участком,  - при купле-продаже земельного участка, его наследовании, дарении, приватизации, объединении с другими участками, разделении, переоформлении собственности и т.д.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Кадастровый паспорт земельного участка выдается органом, осуществляющим государственный кадастровый учет объектов недвижимости, - территориальным отделением управления "</w:t>
            </w:r>
            <w:proofErr w:type="spell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Росреестра</w:t>
            </w:r>
            <w:proofErr w:type="spell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" по запросу любых лиц  в электронном виде и на бумажном носителе в течение 20 дней </w:t>
            </w:r>
            <w:proofErr w:type="gram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с даты подачи</w:t>
            </w:r>
            <w:proofErr w:type="gram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 заявления.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 xml:space="preserve">Получить КПЗУ можно лишь в том случае, если участку присвоен кадастровый номер. Если номера нет, то земельный участок необходимо поставить на кадастровый учет. В </w:t>
            </w:r>
            <w:proofErr w:type="gramStart"/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противном</w:t>
            </w:r>
            <w:proofErr w:type="gramEnd"/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 xml:space="preserve"> случае сделки с  земельным участком невозможны.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Для постановки земельного участка на кадастровый учет в территориальное отделение управления "</w:t>
            </w:r>
            <w:proofErr w:type="spellStart"/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Росреестра</w:t>
            </w:r>
            <w:proofErr w:type="spellEnd"/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 xml:space="preserve">" нужно </w:t>
            </w:r>
            <w:proofErr w:type="gramStart"/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предоставить имеющиеся правоустанавливающие документы</w:t>
            </w:r>
            <w:proofErr w:type="gramEnd"/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 xml:space="preserve">: постановления местных администраций, выписку из </w:t>
            </w:r>
            <w:proofErr w:type="spellStart"/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похозяйственной</w:t>
            </w:r>
            <w:proofErr w:type="spellEnd"/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 xml:space="preserve"> книги, свидетельство о наследовании или иные. </w:t>
            </w:r>
          </w:p>
          <w:p w:rsidR="00210EA9" w:rsidRPr="00091BE4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b/>
                <w:color w:val="5F5F5F"/>
                <w:lang w:eastAsia="ru-RU"/>
              </w:rPr>
            </w:pPr>
            <w:bookmarkStart w:id="0" w:name="_GoBack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Получить необходимые сведения о земельном участке, поставленном на кадастровый учет, можно на официальном сайте </w:t>
            </w:r>
            <w:proofErr w:type="spellStart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>Росреестра</w:t>
            </w:r>
            <w:proofErr w:type="spellEnd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 -  </w:t>
            </w:r>
            <w:hyperlink r:id="rId8" w:tgtFrame="_blank" w:history="1">
              <w:r w:rsidRPr="00091BE4">
                <w:rPr>
                  <w:rFonts w:ascii="Arial" w:eastAsia="Times New Roman" w:hAnsi="Arial" w:cs="Arial"/>
                  <w:b/>
                  <w:color w:val="3E66C6"/>
                  <w:u w:val="single"/>
                  <w:lang w:eastAsia="ru-RU"/>
                </w:rPr>
                <w:t>https://rosreestr.ru/wps/portal</w:t>
              </w:r>
            </w:hyperlink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> .</w:t>
            </w:r>
          </w:p>
          <w:p w:rsidR="00210EA9" w:rsidRPr="00091BE4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b/>
                <w:color w:val="5F5F5F"/>
                <w:lang w:eastAsia="ru-RU"/>
              </w:rPr>
            </w:pPr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Для этого на </w:t>
            </w:r>
            <w:proofErr w:type="gramStart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>этом</w:t>
            </w:r>
            <w:proofErr w:type="gramEnd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 сайте по ссылке слева нужно войти в раздел "Справочная информация по объектам недвижимости в режиме "</w:t>
            </w:r>
            <w:proofErr w:type="spellStart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>on-line</w:t>
            </w:r>
            <w:proofErr w:type="spellEnd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>". Откроется форма, через которую предлагается получить информацию по земельному участку. Для этого в соответствующее поле вводится  или кадастровый номер, или условный номер, или адрес участка.  Необходимо ввести известную информацию. Далее - нажать кнопку "Сформировать запрос". Таким порядком будет получена доступная информация по земельному участку.</w:t>
            </w:r>
          </w:p>
          <w:p w:rsidR="00210EA9" w:rsidRPr="00091BE4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b/>
                <w:color w:val="5F5F5F"/>
                <w:lang w:eastAsia="ru-RU"/>
              </w:rPr>
            </w:pPr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Для получения сведений о расположении земельного участка и соотношение его с другими можно воспользоваться другой услугой сайта </w:t>
            </w:r>
            <w:proofErr w:type="spellStart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>Росреестра</w:t>
            </w:r>
            <w:proofErr w:type="spellEnd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 -  поиск участка на публичной кадастровой карте. Для этого необходимо перейти по ссылке сайта </w:t>
            </w:r>
            <w:proofErr w:type="spellStart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>Росреестра</w:t>
            </w:r>
            <w:proofErr w:type="spellEnd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 - "Публичная кадастровая палата"</w:t>
            </w:r>
            <w:proofErr w:type="gramStart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 .</w:t>
            </w:r>
            <w:proofErr w:type="gramEnd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 Получение имеющейся информации производится через ввод в соответствующие поля кадастрового номера или адреса земельного участка.</w:t>
            </w:r>
          </w:p>
          <w:p w:rsidR="00210EA9" w:rsidRPr="00091BE4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b/>
                <w:color w:val="5F5F5F"/>
                <w:lang w:eastAsia="ru-RU"/>
              </w:rPr>
            </w:pPr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Отсутствие информации о земельном участке на официальном сайте </w:t>
            </w:r>
            <w:proofErr w:type="spellStart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>Росреестра</w:t>
            </w:r>
            <w:proofErr w:type="spellEnd"/>
            <w:r w:rsidRPr="00091BE4">
              <w:rPr>
                <w:rFonts w:ascii="Arial" w:eastAsia="Times New Roman" w:hAnsi="Arial" w:cs="Arial"/>
                <w:b/>
                <w:color w:val="5F5F5F"/>
                <w:lang w:eastAsia="ru-RU"/>
              </w:rPr>
              <w:t xml:space="preserve"> свидетельствует о том, что участок не поставлен на кадастровый учет.</w:t>
            </w:r>
          </w:p>
          <w:bookmarkEnd w:id="0"/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Кадастровый паспорт земельного участка (КПЗУ) представляет собой выписку из государственного кадастра недвижимости установленной формы. Состоит из нескольких разделов (форм  В</w:t>
            </w:r>
            <w:proofErr w:type="gram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1</w:t>
            </w:r>
            <w:proofErr w:type="gram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 , В2, В3, В4), выполненных на листах формата А4.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proofErr w:type="gram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Если вносимые в раздел кадастрового паспорта земельного участка сведения не умещаются на одном листе, они будут представлены на нескольких листах этого же раздела.</w:t>
            </w:r>
            <w:proofErr w:type="gram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 На каждом листе указывается его порядковый номер.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Нумерация листов КПЗУ осуществляется по порядку в пределах всего документа арабскими цифрами. На каждом листе </w:t>
            </w:r>
            <w:proofErr w:type="spell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указываетсяобщее</w:t>
            </w:r>
            <w:proofErr w:type="spell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 (всего) листов, содержащихся в кадастровом паспорте земельного участка.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b/>
                <w:bCs/>
                <w:color w:val="5F5F5F"/>
                <w:sz w:val="18"/>
                <w:szCs w:val="18"/>
                <w:lang w:eastAsia="ru-RU"/>
              </w:rPr>
              <w:t>Содержание разделов  В</w:t>
            </w:r>
            <w:proofErr w:type="gramStart"/>
            <w:r w:rsidRPr="00572103">
              <w:rPr>
                <w:rFonts w:ascii="Arial" w:eastAsia="Times New Roman" w:hAnsi="Arial" w:cs="Arial"/>
                <w:b/>
                <w:bCs/>
                <w:color w:val="5F5F5F"/>
                <w:sz w:val="18"/>
                <w:szCs w:val="18"/>
                <w:lang w:eastAsia="ru-RU"/>
              </w:rPr>
              <w:t>1</w:t>
            </w:r>
            <w:proofErr w:type="gramEnd"/>
            <w:r w:rsidRPr="00572103">
              <w:rPr>
                <w:rFonts w:ascii="Arial" w:eastAsia="Times New Roman" w:hAnsi="Arial" w:cs="Arial"/>
                <w:b/>
                <w:bCs/>
                <w:color w:val="5F5F5F"/>
                <w:sz w:val="18"/>
                <w:szCs w:val="18"/>
                <w:lang w:eastAsia="ru-RU"/>
              </w:rPr>
              <w:t xml:space="preserve"> , В2, В3, В4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b/>
                <w:bCs/>
                <w:color w:val="5F5F5F"/>
                <w:sz w:val="18"/>
                <w:szCs w:val="18"/>
                <w:lang w:eastAsia="ru-RU"/>
              </w:rPr>
              <w:t>Раздел В</w:t>
            </w:r>
            <w:proofErr w:type="gramStart"/>
            <w:r w:rsidRPr="00572103">
              <w:rPr>
                <w:rFonts w:ascii="Arial" w:eastAsia="Times New Roman" w:hAnsi="Arial" w:cs="Arial"/>
                <w:b/>
                <w:bCs/>
                <w:color w:val="5F5F5F"/>
                <w:sz w:val="18"/>
                <w:szCs w:val="18"/>
                <w:lang w:eastAsia="ru-RU"/>
              </w:rPr>
              <w:t>1</w:t>
            </w:r>
            <w:proofErr w:type="gram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 -  полное наименование органа кадастрового учета, осуществляющего государственный кадастровый учет земельных участков на территории соответствующего кадастрового округа, сведения о земельном участке в соответствующих графах: кадастровый номер самого документа и кадастровый номер земельного участка, дата оформления кадастрового паспорта, адрес земельного участка, а при отсутствии адреса - описание местоположение земельного участка, категория земель, разрешенное использование земельного участка, кадастровая стоимость, площадь, сведения о </w:t>
            </w:r>
            <w:proofErr w:type="gram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правах</w:t>
            </w:r>
            <w:proofErr w:type="gram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 (собственность, пользование, аренда, доля в праве и т.д.), особые </w:t>
            </w:r>
            <w:proofErr w:type="spell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оотметки</w:t>
            </w:r>
            <w:proofErr w:type="spell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, дополнительные сведения.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b/>
                <w:bCs/>
                <w:color w:val="5F5F5F"/>
                <w:sz w:val="18"/>
                <w:szCs w:val="18"/>
                <w:lang w:eastAsia="ru-RU"/>
              </w:rPr>
              <w:t>Раздел В2</w:t>
            </w: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 - план (схема, чертеж) земельного участка с указанием его координат (последние цифры в координатах на угловых точках участка)</w:t>
            </w:r>
            <w:proofErr w:type="gram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 если проводилось межевание участка и масштаба плана.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Если межевание не проводилось, то этой формы в кадастровом паспорте земельного участка не будет, а в графе формы В</w:t>
            </w:r>
            <w:proofErr w:type="gram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1</w:t>
            </w:r>
            <w:proofErr w:type="gram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 будет стоять запись: " граница земельного участка не установлена в соответствии с требованиями земельного </w:t>
            </w: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lastRenderedPageBreak/>
              <w:t>законодательства" или "площадь участка подлежит уточнению при межевании"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 </w:t>
            </w:r>
            <w:r w:rsidRPr="00572103">
              <w:rPr>
                <w:rFonts w:ascii="Tahoma" w:eastAsia="Times New Roman" w:hAnsi="Tahoma" w:cs="Tahoma"/>
                <w:b/>
                <w:bCs/>
                <w:color w:val="5F5F5F"/>
                <w:sz w:val="18"/>
                <w:szCs w:val="18"/>
                <w:lang w:eastAsia="ru-RU"/>
              </w:rPr>
              <w:t>Разделы В3 и В</w:t>
            </w:r>
            <w:proofErr w:type="gramStart"/>
            <w:r w:rsidRPr="00572103">
              <w:rPr>
                <w:rFonts w:ascii="Tahoma" w:eastAsia="Times New Roman" w:hAnsi="Tahoma" w:cs="Tahoma"/>
                <w:b/>
                <w:bCs/>
                <w:color w:val="5F5F5F"/>
                <w:sz w:val="18"/>
                <w:szCs w:val="18"/>
                <w:lang w:eastAsia="ru-RU"/>
              </w:rPr>
              <w:t>4</w:t>
            </w:r>
            <w:proofErr w:type="gramEnd"/>
            <w:r w:rsidRPr="00572103">
              <w:rPr>
                <w:rFonts w:ascii="Tahoma" w:eastAsia="Times New Roman" w:hAnsi="Tahoma" w:cs="Tahoma"/>
                <w:b/>
                <w:bCs/>
                <w:color w:val="5F5F5F"/>
                <w:sz w:val="18"/>
                <w:szCs w:val="18"/>
                <w:lang w:eastAsia="ru-RU"/>
              </w:rPr>
              <w:t> </w:t>
            </w:r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 xml:space="preserve">- сведения о частях земельного участка (если они есть) и обременениях в </w:t>
            </w:r>
            <w:proofErr w:type="spellStart"/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использованиии</w:t>
            </w:r>
            <w:proofErr w:type="spellEnd"/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 xml:space="preserve"> (</w:t>
            </w: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если они есть) - например, охранные зоны ЛЭП, водоемов, иных объектов.</w:t>
            </w:r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 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Сведения в кадастровый паспорт земельного участка заносятся в полном соответствии со сведениями, </w:t>
            </w:r>
            <w:proofErr w:type="spell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весенными</w:t>
            </w:r>
            <w:proofErr w:type="spell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 в государственный кадастр недвижимости, кроме случаев внесения записей в графу "Особые отметки".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Каждый лист  кадастрового паспорта земельного участка заверяется печатью и подписью руководителя территориального органа управления </w:t>
            </w:r>
            <w:proofErr w:type="spellStart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Росреестра</w:t>
            </w:r>
            <w:proofErr w:type="spellEnd"/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>.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b/>
                <w:bCs/>
                <w:color w:val="5F5F5F"/>
                <w:sz w:val="18"/>
                <w:szCs w:val="18"/>
                <w:lang w:eastAsia="ru-RU"/>
              </w:rPr>
              <w:t>Срок действия кадастрового плана земельного участка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Arial" w:eastAsia="Times New Roman" w:hAnsi="Arial" w:cs="Arial"/>
                <w:color w:val="5F5F5F"/>
                <w:sz w:val="18"/>
                <w:szCs w:val="18"/>
                <w:lang w:eastAsia="ru-RU"/>
              </w:rPr>
              <w:t xml:space="preserve">Конкретный срок действия кадастрового плана земельного участка земельным законодательством не регламентирован. Кадастровый план земельного участка считается актуальным, пока данные, внесенные в кадастровый план, соответствуют действительности. Естественно, если данные по земельному участку изменились, то без корректировки данных на основе межевания для уточнения ситуации, не обойтись 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 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 </w:t>
            </w:r>
          </w:p>
          <w:p w:rsidR="00210EA9" w:rsidRPr="00572103" w:rsidRDefault="00210EA9" w:rsidP="0064566D">
            <w:pPr>
              <w:spacing w:after="150" w:line="240" w:lineRule="auto"/>
              <w:ind w:left="45" w:right="45"/>
              <w:jc w:val="both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  <w:r w:rsidRPr="00572103"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" w:type="pct"/>
            <w:hideMark/>
          </w:tcPr>
          <w:p w:rsidR="00210EA9" w:rsidRPr="00572103" w:rsidRDefault="00210EA9" w:rsidP="0064566D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</w:tr>
    </w:tbl>
    <w:p w:rsidR="00210EA9" w:rsidRDefault="00210EA9" w:rsidP="00210EA9"/>
    <w:p w:rsidR="00327ECF" w:rsidRDefault="00091BE4" w:rsidP="00210EA9">
      <w:pPr>
        <w:shd w:val="clear" w:color="auto" w:fill="E5ECFA"/>
        <w:spacing w:after="75" w:line="234" w:lineRule="atLeast"/>
      </w:pPr>
    </w:p>
    <w:sectPr w:rsidR="00327ECF" w:rsidSect="00617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4C"/>
    <w:rsid w:val="00091BE4"/>
    <w:rsid w:val="001E250A"/>
    <w:rsid w:val="00210EA9"/>
    <w:rsid w:val="0034088B"/>
    <w:rsid w:val="005556A7"/>
    <w:rsid w:val="006173D8"/>
    <w:rsid w:val="008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2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264C"/>
  </w:style>
  <w:style w:type="character" w:styleId="a4">
    <w:name w:val="Strong"/>
    <w:basedOn w:val="a0"/>
    <w:uiPriority w:val="22"/>
    <w:qFormat/>
    <w:rsid w:val="008A264C"/>
    <w:rPr>
      <w:b/>
      <w:bCs/>
    </w:rPr>
  </w:style>
  <w:style w:type="character" w:styleId="a5">
    <w:name w:val="Hyperlink"/>
    <w:basedOn w:val="a0"/>
    <w:uiPriority w:val="99"/>
    <w:unhideWhenUsed/>
    <w:rsid w:val="006173D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0E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2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264C"/>
  </w:style>
  <w:style w:type="character" w:styleId="a4">
    <w:name w:val="Strong"/>
    <w:basedOn w:val="a0"/>
    <w:uiPriority w:val="22"/>
    <w:qFormat/>
    <w:rsid w:val="008A264C"/>
    <w:rPr>
      <w:b/>
      <w:bCs/>
    </w:rPr>
  </w:style>
  <w:style w:type="character" w:styleId="a5">
    <w:name w:val="Hyperlink"/>
    <w:basedOn w:val="a0"/>
    <w:uiPriority w:val="99"/>
    <w:unhideWhenUsed/>
    <w:rsid w:val="006173D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0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zr.spb.ru/doc/rf_20070724_22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63994/" TargetMode="External"/><Relationship Id="rId5" Type="http://schemas.openxmlformats.org/officeDocument/2006/relationships/hyperlink" Target="http://base.garant.ru/1215487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2014-11-25T16:41:00Z</dcterms:created>
  <dcterms:modified xsi:type="dcterms:W3CDTF">2014-11-25T16:41:00Z</dcterms:modified>
</cp:coreProperties>
</file>