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30" w:rsidRDefault="009B4230" w:rsidP="009B4230">
      <w:pPr>
        <w:pStyle w:val="Default"/>
      </w:pPr>
    </w:p>
    <w:p w:rsidR="009B4230" w:rsidRDefault="009B4230" w:rsidP="009B423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МИНИСТЕРСТВО ЭКОНОМИЧЕСКОГО РАЗВИТИЯ РОССИЙСКОЙ ФЕДЕРАЦИИ </w:t>
      </w:r>
    </w:p>
    <w:p w:rsidR="009B4230" w:rsidRDefault="009B4230" w:rsidP="009B4230">
      <w:pPr>
        <w:pStyle w:val="Default"/>
        <w:rPr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 xml:space="preserve">ПРИКАЗ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28 декабря 2012 г. N 831 </w:t>
      </w:r>
    </w:p>
    <w:bookmarkEnd w:id="0"/>
    <w:p w:rsidR="009B4230" w:rsidRDefault="009B4230" w:rsidP="009B42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 УТВЕРЖДЕНИИ ФОРМ КАДАСТРОВЫХ ПАСПОРТОВ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ЗДАНИЯ, СООРУЖЕНИЯ, ОБЪЕКТА НЕЗАВЕРШЕННОГО СТРОИТЕЛЬСТВА,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ПОМЕЩЕНИЯ, ЗЕМЕЛЬНОГО УЧАСТКА, КАДАСТРОВЫХ ВЫПИСОК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 ЗЕМЕЛЬНОМ УЧАСТКЕ, О ЗДАНИИ, СООРУЖЕНИИ, ОБЪЕКТЕ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НЕЗАВЕРШЕННОГО СТРОИТЕЛЬСТВА И КАДАСТРОВОГО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ПЛАНА ТЕРРИТОРИИ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частью 7 статьи 14 Федерального закона от 24 июля 2007 г. N 221-ФЗ "О государственном кадастре недвижимости" (Собрание законодательства Российской Федерации, 2007, N 31, ст. 4017; 2009, N 52, ст. 6410; 2011, N 23, ст. 3269; N 27, ст. 3880; 2012, N 31, ст. 4322) приказываю: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Утвердить: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форму кадастрового паспорта здания, сооружения, объекта незавершенного строительства (приложение N 1);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форму кадастрового паспорта помещения (выписки из государственного кадастра недвижимости) (приложение N 2);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форму кадастрового паспорта земельного участка (приложение N 3);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форму кадастровой выписки о земельном участке (приложение N 4);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форму кадастрового плана территории (приложение N 5); </w:t>
      </w:r>
    </w:p>
    <w:p w:rsidR="009B4230" w:rsidRDefault="009B4230" w:rsidP="009B42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форму кадастровой выписки о здании, сооружении, объекте незавершенного строительства (приложение N 6). </w:t>
      </w:r>
    </w:p>
    <w:p w:rsidR="009B4230" w:rsidRPr="009B4230" w:rsidRDefault="009B4230" w:rsidP="009B4230">
      <w:pPr>
        <w:pStyle w:val="Default"/>
        <w:rPr>
          <w:b/>
          <w:sz w:val="23"/>
          <w:szCs w:val="23"/>
        </w:rPr>
      </w:pPr>
      <w:r w:rsidRPr="009B4230">
        <w:rPr>
          <w:b/>
          <w:sz w:val="23"/>
          <w:szCs w:val="23"/>
        </w:rPr>
        <w:t xml:space="preserve">2. Формы, приведенные в приложениях N 1, 3 - 5 к настоящему приказу, применяются с 1 июля 2013 года. </w:t>
      </w:r>
    </w:p>
    <w:p w:rsidR="009B4230" w:rsidRPr="009B4230" w:rsidRDefault="009B4230" w:rsidP="009B4230">
      <w:pPr>
        <w:pStyle w:val="Default"/>
        <w:rPr>
          <w:b/>
          <w:sz w:val="23"/>
          <w:szCs w:val="23"/>
        </w:rPr>
      </w:pPr>
      <w:r w:rsidRPr="009B4230">
        <w:rPr>
          <w:b/>
          <w:sz w:val="23"/>
          <w:szCs w:val="23"/>
        </w:rPr>
        <w:t xml:space="preserve">Министр </w:t>
      </w:r>
    </w:p>
    <w:p w:rsidR="00327ECF" w:rsidRDefault="009B4230" w:rsidP="009B4230">
      <w:pPr>
        <w:rPr>
          <w:b/>
          <w:sz w:val="23"/>
          <w:szCs w:val="23"/>
        </w:rPr>
      </w:pPr>
      <w:r w:rsidRPr="009B4230">
        <w:rPr>
          <w:b/>
          <w:sz w:val="23"/>
          <w:szCs w:val="23"/>
        </w:rPr>
        <w:t>А.Р.БЕЛОУСОВ</w:t>
      </w:r>
    </w:p>
    <w:p w:rsidR="009B4230" w:rsidRPr="009B4230" w:rsidRDefault="009B4230" w:rsidP="009B4230">
      <w:pPr>
        <w:rPr>
          <w:b/>
        </w:rPr>
      </w:pPr>
    </w:p>
    <w:sectPr w:rsidR="009B4230" w:rsidRPr="009B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30"/>
    <w:rsid w:val="001E250A"/>
    <w:rsid w:val="0034088B"/>
    <w:rsid w:val="005556A7"/>
    <w:rsid w:val="009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2014-11-25T15:41:00Z</dcterms:created>
  <dcterms:modified xsi:type="dcterms:W3CDTF">2014-11-25T15:43:00Z</dcterms:modified>
</cp:coreProperties>
</file>